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31"/>
        <w:gridCol w:w="8427"/>
      </w:tblGrid>
      <w:tr w:rsidR="00C7615A" w:rsidRPr="00B56BC5" w:rsidTr="0083334E">
        <w:tc>
          <w:tcPr>
            <w:tcW w:w="1721" w:type="dxa"/>
          </w:tcPr>
          <w:p w:rsidR="00C7615A" w:rsidRPr="00035734" w:rsidRDefault="00B56BC5" w:rsidP="00D61634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Number</w:t>
            </w:r>
          </w:p>
        </w:tc>
        <w:tc>
          <w:tcPr>
            <w:tcW w:w="1581" w:type="dxa"/>
          </w:tcPr>
          <w:p w:rsidR="00C7615A" w:rsidRPr="00035734" w:rsidRDefault="00C7615A" w:rsidP="00D61634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035734">
              <w:rPr>
                <w:b/>
                <w:sz w:val="26"/>
                <w:szCs w:val="26"/>
              </w:rPr>
              <w:t>True or False</w:t>
            </w:r>
          </w:p>
        </w:tc>
        <w:tc>
          <w:tcPr>
            <w:tcW w:w="9874" w:type="dxa"/>
          </w:tcPr>
          <w:p w:rsidR="00C7615A" w:rsidRPr="00035734" w:rsidRDefault="00B56BC5" w:rsidP="00B56BC5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Question</w:t>
            </w:r>
          </w:p>
        </w:tc>
      </w:tr>
      <w:tr w:rsidR="00656D5C" w:rsidTr="0009605E">
        <w:trPr>
          <w:trHeight w:val="711"/>
        </w:trPr>
        <w:tc>
          <w:tcPr>
            <w:tcW w:w="1721" w:type="dxa"/>
            <w:vAlign w:val="center"/>
          </w:tcPr>
          <w:p w:rsidR="00656D5C" w:rsidRDefault="00B56BC5" w:rsidP="00D616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1" w:type="dxa"/>
            <w:vAlign w:val="center"/>
          </w:tcPr>
          <w:p w:rsidR="00656D5C" w:rsidRDefault="00656D5C" w:rsidP="00D616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74" w:type="dxa"/>
            <w:vAlign w:val="center"/>
          </w:tcPr>
          <w:p w:rsidR="00D61634" w:rsidRPr="005874C9" w:rsidRDefault="00656D5C" w:rsidP="000960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 patient is the best source of </w:t>
            </w:r>
            <w:r w:rsidR="001C5555">
              <w:rPr>
                <w:sz w:val="26"/>
                <w:szCs w:val="26"/>
              </w:rPr>
              <w:t xml:space="preserve">WC </w:t>
            </w:r>
            <w:r>
              <w:rPr>
                <w:sz w:val="26"/>
                <w:szCs w:val="26"/>
              </w:rPr>
              <w:t xml:space="preserve">billing/insurance information? </w:t>
            </w:r>
          </w:p>
        </w:tc>
      </w:tr>
      <w:tr w:rsidR="00C7615A" w:rsidTr="0009605E">
        <w:trPr>
          <w:trHeight w:val="711"/>
        </w:trPr>
        <w:tc>
          <w:tcPr>
            <w:tcW w:w="1721" w:type="dxa"/>
            <w:vAlign w:val="center"/>
          </w:tcPr>
          <w:p w:rsidR="00C7615A" w:rsidRPr="005874C9" w:rsidRDefault="00B56BC5" w:rsidP="00D616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81" w:type="dxa"/>
            <w:vAlign w:val="center"/>
          </w:tcPr>
          <w:p w:rsidR="00C7615A" w:rsidRPr="005874C9" w:rsidRDefault="00C7615A" w:rsidP="00D616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74" w:type="dxa"/>
            <w:vAlign w:val="center"/>
          </w:tcPr>
          <w:p w:rsidR="00C7615A" w:rsidRPr="005874C9" w:rsidRDefault="001750CE" w:rsidP="000960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 patient hurt on the job has the right to refuse to make a WC claim</w:t>
            </w:r>
            <w:r w:rsidR="0009605E">
              <w:rPr>
                <w:sz w:val="26"/>
                <w:szCs w:val="26"/>
              </w:rPr>
              <w:t>?</w:t>
            </w:r>
            <w:r w:rsidR="002962A9" w:rsidRPr="002962A9">
              <w:rPr>
                <w:sz w:val="26"/>
                <w:szCs w:val="26"/>
              </w:rPr>
              <w:t xml:space="preserve"> </w:t>
            </w:r>
          </w:p>
        </w:tc>
      </w:tr>
      <w:tr w:rsidR="00B56BC5" w:rsidTr="0009605E">
        <w:trPr>
          <w:trHeight w:val="711"/>
        </w:trPr>
        <w:tc>
          <w:tcPr>
            <w:tcW w:w="1721" w:type="dxa"/>
            <w:vAlign w:val="center"/>
          </w:tcPr>
          <w:p w:rsidR="00B56BC5" w:rsidRPr="005874C9" w:rsidRDefault="00B56BC5" w:rsidP="00D616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81" w:type="dxa"/>
            <w:vAlign w:val="center"/>
          </w:tcPr>
          <w:p w:rsidR="00B56BC5" w:rsidRDefault="00B56BC5" w:rsidP="00D616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74" w:type="dxa"/>
            <w:vAlign w:val="center"/>
          </w:tcPr>
          <w:p w:rsidR="00B56BC5" w:rsidRPr="005874C9" w:rsidRDefault="00B56BC5" w:rsidP="000960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Certain treatments such as acupuncture and massage therapy require pre-authorization?</w:t>
            </w:r>
            <w:r w:rsidR="007E3D62">
              <w:rPr>
                <w:sz w:val="26"/>
                <w:szCs w:val="26"/>
              </w:rPr>
              <w:t xml:space="preserve">  </w:t>
            </w:r>
          </w:p>
        </w:tc>
      </w:tr>
      <w:tr w:rsidR="00B56BC5" w:rsidTr="0009605E">
        <w:trPr>
          <w:trHeight w:val="711"/>
        </w:trPr>
        <w:tc>
          <w:tcPr>
            <w:tcW w:w="1721" w:type="dxa"/>
            <w:vAlign w:val="center"/>
          </w:tcPr>
          <w:p w:rsidR="00B56BC5" w:rsidRPr="005874C9" w:rsidRDefault="00B56BC5" w:rsidP="00D616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81" w:type="dxa"/>
            <w:vAlign w:val="center"/>
          </w:tcPr>
          <w:p w:rsidR="00B56BC5" w:rsidRDefault="00B56BC5" w:rsidP="00D616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74" w:type="dxa"/>
            <w:vAlign w:val="center"/>
          </w:tcPr>
          <w:p w:rsidR="00B56BC5" w:rsidRPr="005874C9" w:rsidRDefault="00DF4143" w:rsidP="000960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Physical therapists may not complete the diagnostic medical report?</w:t>
            </w:r>
            <w:r w:rsidR="002962A9" w:rsidRPr="002962A9">
              <w:rPr>
                <w:sz w:val="26"/>
                <w:szCs w:val="26"/>
              </w:rPr>
              <w:t xml:space="preserve">  </w:t>
            </w:r>
          </w:p>
        </w:tc>
      </w:tr>
      <w:tr w:rsidR="00DF4143" w:rsidTr="0009605E">
        <w:trPr>
          <w:trHeight w:val="711"/>
        </w:trPr>
        <w:tc>
          <w:tcPr>
            <w:tcW w:w="1721" w:type="dxa"/>
            <w:vAlign w:val="center"/>
          </w:tcPr>
          <w:p w:rsidR="00DF4143" w:rsidRPr="005874C9" w:rsidRDefault="00DF4143" w:rsidP="00D616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81" w:type="dxa"/>
            <w:vAlign w:val="center"/>
          </w:tcPr>
          <w:p w:rsidR="00DF4143" w:rsidRDefault="00DF4143" w:rsidP="00D616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74" w:type="dxa"/>
            <w:vAlign w:val="center"/>
          </w:tcPr>
          <w:p w:rsidR="00DF4143" w:rsidRPr="005874C9" w:rsidRDefault="00DF4143" w:rsidP="0009605E">
            <w:pPr>
              <w:rPr>
                <w:sz w:val="26"/>
                <w:szCs w:val="26"/>
              </w:rPr>
            </w:pPr>
            <w:r w:rsidRPr="005874C9">
              <w:rPr>
                <w:sz w:val="26"/>
                <w:szCs w:val="26"/>
              </w:rPr>
              <w:t xml:space="preserve">Providers </w:t>
            </w:r>
            <w:r>
              <w:rPr>
                <w:sz w:val="26"/>
                <w:szCs w:val="26"/>
              </w:rPr>
              <w:t>may be</w:t>
            </w:r>
            <w:r w:rsidRPr="005874C9">
              <w:rPr>
                <w:sz w:val="26"/>
                <w:szCs w:val="26"/>
              </w:rPr>
              <w:t xml:space="preserve"> subject to </w:t>
            </w:r>
            <w:r>
              <w:rPr>
                <w:sz w:val="26"/>
                <w:szCs w:val="26"/>
              </w:rPr>
              <w:t>fines up to $10,000</w:t>
            </w:r>
            <w:r w:rsidRPr="005874C9">
              <w:rPr>
                <w:sz w:val="26"/>
                <w:szCs w:val="26"/>
              </w:rPr>
              <w:t xml:space="preserve"> if they are not utilizing the prescribed M-1 Form?</w:t>
            </w:r>
            <w:r w:rsidR="002962A9">
              <w:rPr>
                <w:sz w:val="26"/>
                <w:szCs w:val="26"/>
              </w:rPr>
              <w:t xml:space="preserve">  </w:t>
            </w:r>
          </w:p>
        </w:tc>
      </w:tr>
      <w:tr w:rsidR="00DF4143" w:rsidRPr="0009605E" w:rsidTr="0009605E">
        <w:trPr>
          <w:trHeight w:val="711"/>
        </w:trPr>
        <w:tc>
          <w:tcPr>
            <w:tcW w:w="1721" w:type="dxa"/>
            <w:vAlign w:val="center"/>
          </w:tcPr>
          <w:p w:rsidR="00DF4143" w:rsidRPr="005874C9" w:rsidRDefault="00D71109" w:rsidP="00D61634">
            <w:pPr>
              <w:jc w:val="center"/>
              <w:rPr>
                <w:sz w:val="26"/>
                <w:szCs w:val="26"/>
              </w:rPr>
            </w:pPr>
            <w:bookmarkStart w:id="0" w:name="_GoBack" w:colFirst="2" w:colLast="2"/>
            <w:r>
              <w:rPr>
                <w:sz w:val="26"/>
                <w:szCs w:val="26"/>
              </w:rPr>
              <w:t>6</w:t>
            </w:r>
          </w:p>
        </w:tc>
        <w:tc>
          <w:tcPr>
            <w:tcW w:w="1581" w:type="dxa"/>
            <w:vAlign w:val="center"/>
          </w:tcPr>
          <w:p w:rsidR="00DF4143" w:rsidRPr="005874C9" w:rsidRDefault="00DF4143" w:rsidP="00D616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74" w:type="dxa"/>
            <w:vAlign w:val="center"/>
          </w:tcPr>
          <w:p w:rsidR="0009605E" w:rsidRPr="005874C9" w:rsidRDefault="00DF4143" w:rsidP="000960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There is a 120 day timely filing limit for workers’ compensation claims?</w:t>
            </w:r>
            <w:r w:rsidR="002962A9" w:rsidRPr="0009605E">
              <w:rPr>
                <w:sz w:val="26"/>
                <w:szCs w:val="26"/>
              </w:rPr>
              <w:t xml:space="preserve"> </w:t>
            </w:r>
          </w:p>
        </w:tc>
      </w:tr>
      <w:bookmarkEnd w:id="0"/>
      <w:tr w:rsidR="00DF4143" w:rsidTr="0009605E">
        <w:trPr>
          <w:trHeight w:val="711"/>
        </w:trPr>
        <w:tc>
          <w:tcPr>
            <w:tcW w:w="1721" w:type="dxa"/>
            <w:vAlign w:val="center"/>
          </w:tcPr>
          <w:p w:rsidR="00DF4143" w:rsidRPr="005874C9" w:rsidRDefault="00D71109" w:rsidP="00D616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81" w:type="dxa"/>
            <w:vAlign w:val="center"/>
          </w:tcPr>
          <w:p w:rsidR="00DF4143" w:rsidRPr="005874C9" w:rsidRDefault="00DF4143" w:rsidP="00D616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74" w:type="dxa"/>
            <w:vAlign w:val="center"/>
          </w:tcPr>
          <w:p w:rsidR="00DF4143" w:rsidRDefault="00DF4143" w:rsidP="000960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Professional fees must be billed on CMS Form-1500?</w:t>
            </w:r>
            <w:r w:rsidR="002962A9">
              <w:rPr>
                <w:sz w:val="26"/>
                <w:szCs w:val="26"/>
              </w:rPr>
              <w:t xml:space="preserve">  </w:t>
            </w:r>
          </w:p>
        </w:tc>
      </w:tr>
      <w:tr w:rsidR="000A63CD" w:rsidTr="0009605E">
        <w:trPr>
          <w:trHeight w:val="711"/>
        </w:trPr>
        <w:tc>
          <w:tcPr>
            <w:tcW w:w="1721" w:type="dxa"/>
            <w:vAlign w:val="center"/>
          </w:tcPr>
          <w:p w:rsidR="000A63CD" w:rsidRDefault="00D71109" w:rsidP="002131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81" w:type="dxa"/>
            <w:vAlign w:val="center"/>
          </w:tcPr>
          <w:p w:rsidR="000A63CD" w:rsidRDefault="000A63CD" w:rsidP="00D616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74" w:type="dxa"/>
            <w:vAlign w:val="center"/>
          </w:tcPr>
          <w:p w:rsidR="000A63CD" w:rsidRDefault="000A63CD" w:rsidP="000960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Providers must supply invoices for </w:t>
            </w:r>
            <w:proofErr w:type="spellStart"/>
            <w:r>
              <w:rPr>
                <w:sz w:val="26"/>
                <w:szCs w:val="26"/>
              </w:rPr>
              <w:t>implantables</w:t>
            </w:r>
            <w:proofErr w:type="spellEnd"/>
            <w:r>
              <w:rPr>
                <w:sz w:val="26"/>
                <w:szCs w:val="26"/>
              </w:rPr>
              <w:t xml:space="preserve"> that exceed the amount of the applicable threshold?  </w:t>
            </w:r>
          </w:p>
        </w:tc>
      </w:tr>
      <w:tr w:rsidR="000A63CD" w:rsidTr="0009605E">
        <w:trPr>
          <w:trHeight w:val="711"/>
        </w:trPr>
        <w:tc>
          <w:tcPr>
            <w:tcW w:w="1721" w:type="dxa"/>
            <w:vAlign w:val="center"/>
          </w:tcPr>
          <w:p w:rsidR="000A63CD" w:rsidRDefault="00D71109" w:rsidP="002131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581" w:type="dxa"/>
            <w:vAlign w:val="center"/>
          </w:tcPr>
          <w:p w:rsidR="000A63CD" w:rsidRPr="005874C9" w:rsidRDefault="000A63CD" w:rsidP="00D616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74" w:type="dxa"/>
            <w:vAlign w:val="center"/>
          </w:tcPr>
          <w:p w:rsidR="000A63CD" w:rsidRPr="005874C9" w:rsidRDefault="000A63CD" w:rsidP="000960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Critical access hospitals are paid by DRG for inpatient facility charges</w:t>
            </w:r>
            <w:r w:rsidR="00D71109">
              <w:rPr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0A63CD" w:rsidTr="0009605E">
        <w:trPr>
          <w:trHeight w:val="711"/>
        </w:trPr>
        <w:tc>
          <w:tcPr>
            <w:tcW w:w="1721" w:type="dxa"/>
            <w:vAlign w:val="center"/>
          </w:tcPr>
          <w:p w:rsidR="000A63CD" w:rsidRDefault="00D71109" w:rsidP="002131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81" w:type="dxa"/>
            <w:vAlign w:val="center"/>
          </w:tcPr>
          <w:p w:rsidR="000A63CD" w:rsidRPr="005874C9" w:rsidRDefault="000A63CD" w:rsidP="00D616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74" w:type="dxa"/>
            <w:vAlign w:val="center"/>
          </w:tcPr>
          <w:p w:rsidR="000A63CD" w:rsidRPr="005874C9" w:rsidRDefault="000A63CD" w:rsidP="0009605E">
            <w:pPr>
              <w:rPr>
                <w:sz w:val="26"/>
                <w:szCs w:val="26"/>
              </w:rPr>
            </w:pPr>
            <w:r w:rsidRPr="005874C9">
              <w:rPr>
                <w:sz w:val="26"/>
                <w:szCs w:val="26"/>
              </w:rPr>
              <w:t>Insured employers are permitted to pay medical bills up to the amount of their deductible?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0A63CD" w:rsidTr="0009605E">
        <w:trPr>
          <w:trHeight w:val="711"/>
        </w:trPr>
        <w:tc>
          <w:tcPr>
            <w:tcW w:w="1721" w:type="dxa"/>
            <w:vAlign w:val="center"/>
          </w:tcPr>
          <w:p w:rsidR="000A63CD" w:rsidRDefault="00D71109" w:rsidP="002131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581" w:type="dxa"/>
            <w:vAlign w:val="center"/>
          </w:tcPr>
          <w:p w:rsidR="000A63CD" w:rsidRPr="005874C9" w:rsidRDefault="000A63CD" w:rsidP="00D616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74" w:type="dxa"/>
            <w:vAlign w:val="center"/>
          </w:tcPr>
          <w:p w:rsidR="000A63CD" w:rsidRPr="005874C9" w:rsidRDefault="000A63CD" w:rsidP="000960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 Board’s website provides the mailing address for each of the claim administrators?  </w:t>
            </w:r>
          </w:p>
        </w:tc>
      </w:tr>
      <w:tr w:rsidR="000A63CD" w:rsidTr="0009605E">
        <w:trPr>
          <w:trHeight w:val="711"/>
        </w:trPr>
        <w:tc>
          <w:tcPr>
            <w:tcW w:w="1721" w:type="dxa"/>
            <w:vAlign w:val="center"/>
          </w:tcPr>
          <w:p w:rsidR="000A63CD" w:rsidRDefault="00D71109" w:rsidP="002131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81" w:type="dxa"/>
            <w:vAlign w:val="center"/>
          </w:tcPr>
          <w:p w:rsidR="000A63CD" w:rsidRPr="005874C9" w:rsidRDefault="000A63CD" w:rsidP="00D616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74" w:type="dxa"/>
            <w:vAlign w:val="center"/>
          </w:tcPr>
          <w:p w:rsidR="000A63CD" w:rsidRPr="005874C9" w:rsidRDefault="000A63CD" w:rsidP="000960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Payment of medical bills is due within 30 days if bills are sent via certified mail?  </w:t>
            </w:r>
          </w:p>
        </w:tc>
      </w:tr>
      <w:tr w:rsidR="000A63CD" w:rsidTr="0009605E">
        <w:trPr>
          <w:trHeight w:val="711"/>
        </w:trPr>
        <w:tc>
          <w:tcPr>
            <w:tcW w:w="1721" w:type="dxa"/>
            <w:vAlign w:val="center"/>
          </w:tcPr>
          <w:p w:rsidR="000A63CD" w:rsidRDefault="00D71109" w:rsidP="002131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81" w:type="dxa"/>
            <w:vAlign w:val="center"/>
          </w:tcPr>
          <w:p w:rsidR="000A63CD" w:rsidRPr="005874C9" w:rsidRDefault="000A63CD" w:rsidP="00D616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74" w:type="dxa"/>
            <w:vAlign w:val="center"/>
          </w:tcPr>
          <w:p w:rsidR="000A63CD" w:rsidRPr="005874C9" w:rsidRDefault="000A63CD" w:rsidP="000960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Claim jurisdiction is determined in part by the provider’s location?  </w:t>
            </w:r>
          </w:p>
        </w:tc>
      </w:tr>
      <w:tr w:rsidR="000A63CD" w:rsidTr="0009605E">
        <w:trPr>
          <w:trHeight w:val="711"/>
        </w:trPr>
        <w:tc>
          <w:tcPr>
            <w:tcW w:w="1721" w:type="dxa"/>
            <w:vAlign w:val="center"/>
          </w:tcPr>
          <w:p w:rsidR="000A63CD" w:rsidRDefault="00D71109" w:rsidP="002131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581" w:type="dxa"/>
            <w:vAlign w:val="center"/>
          </w:tcPr>
          <w:p w:rsidR="000A63CD" w:rsidRPr="005874C9" w:rsidRDefault="000A63CD" w:rsidP="00D616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74" w:type="dxa"/>
            <w:vAlign w:val="center"/>
          </w:tcPr>
          <w:p w:rsidR="000A63CD" w:rsidRPr="005874C9" w:rsidRDefault="000A63CD" w:rsidP="000960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 Explanation of Benefits/Review must clearly identify which charges are not being paid and why? </w:t>
            </w:r>
          </w:p>
        </w:tc>
      </w:tr>
      <w:tr w:rsidR="000A63CD" w:rsidTr="0009605E">
        <w:trPr>
          <w:trHeight w:val="711"/>
        </w:trPr>
        <w:tc>
          <w:tcPr>
            <w:tcW w:w="1721" w:type="dxa"/>
            <w:vAlign w:val="center"/>
          </w:tcPr>
          <w:p w:rsidR="000A63CD" w:rsidRDefault="00D71109" w:rsidP="00D616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581" w:type="dxa"/>
            <w:vAlign w:val="center"/>
          </w:tcPr>
          <w:p w:rsidR="000A63CD" w:rsidRPr="005874C9" w:rsidRDefault="000A63CD" w:rsidP="00D616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74" w:type="dxa"/>
            <w:vAlign w:val="center"/>
          </w:tcPr>
          <w:p w:rsidR="000A63CD" w:rsidRPr="005874C9" w:rsidRDefault="000A63CD" w:rsidP="000960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Overpayments must be returned to the </w:t>
            </w:r>
            <w:proofErr w:type="spellStart"/>
            <w:r>
              <w:rPr>
                <w:sz w:val="26"/>
                <w:szCs w:val="26"/>
              </w:rPr>
              <w:t>payor</w:t>
            </w:r>
            <w:proofErr w:type="spellEnd"/>
            <w:r>
              <w:rPr>
                <w:sz w:val="26"/>
                <w:szCs w:val="26"/>
              </w:rPr>
              <w:t xml:space="preserve"> within 90 days? </w:t>
            </w:r>
          </w:p>
        </w:tc>
      </w:tr>
    </w:tbl>
    <w:p w:rsidR="005874C9" w:rsidRDefault="005874C9" w:rsidP="00905ACB"/>
    <w:sectPr w:rsidR="005874C9" w:rsidSect="00905ACB">
      <w:pgSz w:w="12240" w:h="15840"/>
      <w:pgMar w:top="1080" w:right="450" w:bottom="90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1E"/>
    <w:rsid w:val="00035734"/>
    <w:rsid w:val="0009605E"/>
    <w:rsid w:val="000A63CD"/>
    <w:rsid w:val="000C66BE"/>
    <w:rsid w:val="001750CE"/>
    <w:rsid w:val="001A2342"/>
    <w:rsid w:val="001C5555"/>
    <w:rsid w:val="00246564"/>
    <w:rsid w:val="002962A9"/>
    <w:rsid w:val="002D6D0E"/>
    <w:rsid w:val="003E6445"/>
    <w:rsid w:val="004428DF"/>
    <w:rsid w:val="00470715"/>
    <w:rsid w:val="00573CF6"/>
    <w:rsid w:val="005874C9"/>
    <w:rsid w:val="0062355A"/>
    <w:rsid w:val="00656D5C"/>
    <w:rsid w:val="007E3D62"/>
    <w:rsid w:val="00826618"/>
    <w:rsid w:val="0083334E"/>
    <w:rsid w:val="00893F44"/>
    <w:rsid w:val="008E7F04"/>
    <w:rsid w:val="00905ACB"/>
    <w:rsid w:val="0095127A"/>
    <w:rsid w:val="00972DCD"/>
    <w:rsid w:val="009A3A1E"/>
    <w:rsid w:val="009D4895"/>
    <w:rsid w:val="00A05F3D"/>
    <w:rsid w:val="00AE3489"/>
    <w:rsid w:val="00AF44D0"/>
    <w:rsid w:val="00B56BC5"/>
    <w:rsid w:val="00BB255D"/>
    <w:rsid w:val="00C7615A"/>
    <w:rsid w:val="00C95FB7"/>
    <w:rsid w:val="00D61634"/>
    <w:rsid w:val="00D71109"/>
    <w:rsid w:val="00DF4143"/>
    <w:rsid w:val="00EB7341"/>
    <w:rsid w:val="00F8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7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001AC-1D31-491B-B8FF-914DF9E7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Barriere, Kimberlee</dc:creator>
  <cp:lastModifiedBy>Barriere, Kimberlee</cp:lastModifiedBy>
  <cp:revision>2</cp:revision>
  <dcterms:created xsi:type="dcterms:W3CDTF">2018-12-31T19:06:00Z</dcterms:created>
  <dcterms:modified xsi:type="dcterms:W3CDTF">2018-12-31T19:06:00Z</dcterms:modified>
</cp:coreProperties>
</file>